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7E3011" w14:textId="6A2685F5" w:rsidR="00E61015" w:rsidRPr="00C95B2B" w:rsidRDefault="00E61015" w:rsidP="00E61015">
      <w:pPr>
        <w:rPr>
          <w:b/>
          <w:bCs/>
          <w:sz w:val="40"/>
          <w:szCs w:val="40"/>
        </w:rPr>
      </w:pPr>
      <w:r w:rsidRPr="00C95B2B">
        <w:rPr>
          <w:b/>
          <w:bCs/>
          <w:sz w:val="40"/>
          <w:szCs w:val="40"/>
        </w:rPr>
        <w:t>MODEL BUILDING</w:t>
      </w:r>
    </w:p>
    <w:p w14:paraId="1107006D" w14:textId="77777777" w:rsidR="00E61015" w:rsidRDefault="00E61015" w:rsidP="00E61015"/>
    <w:p w14:paraId="27E7724A" w14:textId="77777777" w:rsidR="00C95B2B" w:rsidRDefault="00E61015" w:rsidP="00E61015">
      <w:r>
        <w:t>This project explores using the YOLO (You Only Look Once) model for spotting Mounds in images. YOLO is famous for its ability to quickly detect objects in real-time. Our goal is to make the most out of YOLO's strengths to create a reliable system for identifying objects in various situations. By tapping into YOLO's smart design and advanced features, we aim to build a system that can accurately. We'll be looking at how well YOLO performs, how we can make it better, and where we can use it in the real world.</w:t>
      </w:r>
    </w:p>
    <w:p w14:paraId="50CE4656" w14:textId="1D38D245" w:rsidR="00E61015" w:rsidRDefault="00E61015" w:rsidP="00E61015">
      <w:r>
        <w:t>But before using YOLO there are certain tasks to be performed which involves</w:t>
      </w:r>
    </w:p>
    <w:p w14:paraId="394BCB1F" w14:textId="77777777" w:rsidR="00E61015" w:rsidRPr="00C95B2B" w:rsidRDefault="00E61015" w:rsidP="00E61015">
      <w:pPr>
        <w:rPr>
          <w:b/>
          <w:bCs/>
          <w:sz w:val="28"/>
          <w:szCs w:val="28"/>
        </w:rPr>
      </w:pPr>
      <w:r w:rsidRPr="00C95B2B">
        <w:rPr>
          <w:b/>
          <w:bCs/>
          <w:sz w:val="28"/>
          <w:szCs w:val="28"/>
        </w:rPr>
        <w:t>Data Preprocessing</w:t>
      </w:r>
    </w:p>
    <w:p w14:paraId="71480A5D" w14:textId="483C858F" w:rsidR="00E61015" w:rsidRDefault="00E61015" w:rsidP="00E61015">
      <w:r>
        <w:t>S</w:t>
      </w:r>
      <w:r>
        <w:t>treamlining the process of preparing image data and annotations for training object detection models, specifically tailored for YOLO (You Only Look Once)</w:t>
      </w:r>
      <w:r>
        <w:t xml:space="preserve"> </w:t>
      </w:r>
      <w:r>
        <w:t>format.</w:t>
      </w:r>
      <w:r>
        <w:t xml:space="preserve"> </w:t>
      </w:r>
      <w:r>
        <w:t>automating the tasks such as parsing XML files, data preprocessing, feature engineering, data splitting, label encoding, and saving data in a standardized format.</w:t>
      </w:r>
    </w:p>
    <w:p w14:paraId="07062FAA" w14:textId="77777777" w:rsidR="00E61015" w:rsidRPr="00C95B2B" w:rsidRDefault="00E61015" w:rsidP="00E61015">
      <w:pPr>
        <w:rPr>
          <w:b/>
          <w:bCs/>
          <w:sz w:val="32"/>
          <w:szCs w:val="32"/>
        </w:rPr>
      </w:pPr>
      <w:r w:rsidRPr="00C95B2B">
        <w:rPr>
          <w:b/>
          <w:bCs/>
          <w:sz w:val="32"/>
          <w:szCs w:val="32"/>
        </w:rPr>
        <w:t>Model Training</w:t>
      </w:r>
    </w:p>
    <w:p w14:paraId="46642429" w14:textId="77777777" w:rsidR="00E61015" w:rsidRDefault="00E61015" w:rsidP="00E61015">
      <w:r>
        <w:t xml:space="preserve">The YOLOv5 model is trained using a dataset specified in </w:t>
      </w:r>
      <w:proofErr w:type="spellStart"/>
      <w:proofErr w:type="gramStart"/>
      <w:r>
        <w:t>data.yaml</w:t>
      </w:r>
      <w:proofErr w:type="spellEnd"/>
      <w:proofErr w:type="gramEnd"/>
      <w:r>
        <w:t xml:space="preserve"> for 50 epochs with a batch size of 8. The configuration file yolov5s.yaml is used to define the architecture of the YOLOv5 model. The training process involves optimizing the model using stochastic gradient descent (SGD) with a learning rate of 0.01. The training dataset consists of 109 images for training and 27 images for validation.</w:t>
      </w:r>
    </w:p>
    <w:p w14:paraId="0ACC197B" w14:textId="77777777" w:rsidR="00E61015" w:rsidRDefault="00E61015" w:rsidP="00E61015">
      <w:r>
        <w:t xml:space="preserve">During training, various image augmentations are applied, including blur, median blur, grayscale conversion, and Contrast Limited Adaptive Histogram Equalization (CLAHE). These augmentations aim to enhance the model's ability to generalize to different </w:t>
      </w:r>
      <w:proofErr w:type="spellStart"/>
      <w:proofErr w:type="gramStart"/>
      <w:r>
        <w:t>conditions.The</w:t>
      </w:r>
      <w:proofErr w:type="spellEnd"/>
      <w:proofErr w:type="gramEnd"/>
      <w:r>
        <w:t xml:space="preserve"> training progress is logged, including GPU memory usage, box loss, </w:t>
      </w:r>
      <w:proofErr w:type="spellStart"/>
      <w:r>
        <w:t>objectness</w:t>
      </w:r>
      <w:proofErr w:type="spellEnd"/>
      <w:r>
        <w:t xml:space="preserve"> loss, and class loss, along with the number of instances and image size for each epoch. Additionally, precision (P), recall (R), and mean Average Precision (</w:t>
      </w:r>
      <w:proofErr w:type="spellStart"/>
      <w:r>
        <w:t>mAP</w:t>
      </w:r>
      <w:proofErr w:type="spellEnd"/>
      <w:r>
        <w:t>) metrics are calculated for evaluating the model's performance on both training and validation datasets.</w:t>
      </w:r>
    </w:p>
    <w:p w14:paraId="7D46BF3F" w14:textId="77777777" w:rsidR="00C95B2B" w:rsidRPr="00C95B2B" w:rsidRDefault="00E61015" w:rsidP="00E61015">
      <w:pPr>
        <w:rPr>
          <w:b/>
          <w:bCs/>
          <w:sz w:val="32"/>
          <w:szCs w:val="32"/>
        </w:rPr>
      </w:pPr>
      <w:r w:rsidRPr="00C95B2B">
        <w:rPr>
          <w:b/>
          <w:bCs/>
          <w:sz w:val="32"/>
          <w:szCs w:val="32"/>
        </w:rPr>
        <w:t xml:space="preserve">Prediction on Test Dataset </w:t>
      </w:r>
    </w:p>
    <w:p w14:paraId="3684F565" w14:textId="7CE52198" w:rsidR="00E61015" w:rsidRDefault="00E61015" w:rsidP="00E61015">
      <w:r>
        <w:t xml:space="preserve">We use </w:t>
      </w:r>
      <w:proofErr w:type="spellStart"/>
      <w:r>
        <w:t>YOLO_Pred</w:t>
      </w:r>
      <w:proofErr w:type="spellEnd"/>
      <w:r>
        <w:t xml:space="preserve"> class from the </w:t>
      </w:r>
      <w:proofErr w:type="spellStart"/>
      <w:r>
        <w:t>yolo_predictions</w:t>
      </w:r>
      <w:proofErr w:type="spellEnd"/>
      <w:r>
        <w:t xml:space="preserve"> module to make predictions on images using a pre-trained YOLOv5 model. The model weights are loaded from the file </w:t>
      </w:r>
      <w:proofErr w:type="spellStart"/>
      <w:proofErr w:type="gramStart"/>
      <w:r>
        <w:t>best.onnx</w:t>
      </w:r>
      <w:proofErr w:type="spellEnd"/>
      <w:proofErr w:type="gramEnd"/>
      <w:r>
        <w:t xml:space="preserve">, and the dataset configuration is specified in </w:t>
      </w:r>
      <w:proofErr w:type="spellStart"/>
      <w:r>
        <w:t>data.yaml.A</w:t>
      </w:r>
      <w:proofErr w:type="spellEnd"/>
      <w:r>
        <w:t xml:space="preserve"> folder containing test images containing unseen data is specified, and the code iterates through each image file in the folder. For each image, it loads the image using OpenCV (cv2). Then, it </w:t>
      </w:r>
      <w:r>
        <w:lastRenderedPageBreak/>
        <w:t xml:space="preserve">makes predictions on the image using the </w:t>
      </w:r>
      <w:proofErr w:type="spellStart"/>
      <w:r>
        <w:t>YOLO_Pred</w:t>
      </w:r>
      <w:proofErr w:type="spellEnd"/>
      <w:r>
        <w:t xml:space="preserve"> object and displays the predicted </w:t>
      </w:r>
      <w:proofErr w:type="spellStart"/>
      <w:proofErr w:type="gramStart"/>
      <w:r>
        <w:t>image.Which</w:t>
      </w:r>
      <w:proofErr w:type="spellEnd"/>
      <w:proofErr w:type="gramEnd"/>
      <w:r>
        <w:t xml:space="preserve"> produced the below results in figure(to be specified)</w:t>
      </w:r>
    </w:p>
    <w:p w14:paraId="25C6E2A2" w14:textId="77777777" w:rsidR="00E61015" w:rsidRDefault="00E61015" w:rsidP="00E61015"/>
    <w:p w14:paraId="4692A219" w14:textId="77777777" w:rsidR="00E61015" w:rsidRDefault="00E61015" w:rsidP="00A86EB0"/>
    <w:p w14:paraId="6CF616C3" w14:textId="634DD22B" w:rsidR="00E61015" w:rsidRPr="00C95B2B" w:rsidRDefault="00E61015" w:rsidP="00A86EB0">
      <w:pPr>
        <w:rPr>
          <w:b/>
          <w:bCs/>
          <w:sz w:val="56"/>
          <w:szCs w:val="56"/>
        </w:rPr>
      </w:pPr>
      <w:r w:rsidRPr="00C95B2B">
        <w:rPr>
          <w:b/>
          <w:bCs/>
          <w:sz w:val="56"/>
          <w:szCs w:val="56"/>
        </w:rPr>
        <w:t xml:space="preserve">Results </w:t>
      </w:r>
    </w:p>
    <w:p w14:paraId="5FB5D342" w14:textId="77777777" w:rsidR="00E61015" w:rsidRDefault="00E61015" w:rsidP="00A86EB0"/>
    <w:p w14:paraId="3A025911" w14:textId="77777777" w:rsidR="00A86EB0" w:rsidRPr="00C95B2B" w:rsidRDefault="00A86EB0" w:rsidP="00A86EB0">
      <w:pPr>
        <w:rPr>
          <w:b/>
          <w:bCs/>
          <w:sz w:val="32"/>
          <w:szCs w:val="32"/>
        </w:rPr>
      </w:pPr>
      <w:r w:rsidRPr="00C95B2B">
        <w:rPr>
          <w:b/>
          <w:bCs/>
          <w:sz w:val="32"/>
          <w:szCs w:val="32"/>
        </w:rPr>
        <w:t>Train Box Loss:</w:t>
      </w:r>
    </w:p>
    <w:p w14:paraId="4480256A" w14:textId="16B79CEF" w:rsidR="00A86EB0" w:rsidRDefault="00A86EB0" w:rsidP="00A86EB0">
      <w:r>
        <w:t>The train box loss metric measures the difference between the predicted bounding boxes and the actual bounding boxes of the objects in the training data. A lower box loss means that the model's</w:t>
      </w:r>
      <w:r>
        <w:t xml:space="preserve"> </w:t>
      </w:r>
      <w:r>
        <w:t>predicted bounding boxes more closely align with the actual bounding boxes.</w:t>
      </w:r>
    </w:p>
    <w:p w14:paraId="7A40ADA3" w14:textId="6D65620E" w:rsidR="00A86EB0" w:rsidRDefault="00A86EB0" w:rsidP="00A86EB0">
      <w:r w:rsidRPr="00A86EB0">
        <w:drawing>
          <wp:inline distT="0" distB="0" distL="0" distR="0" wp14:anchorId="656FA19A" wp14:editId="04A2CCD9">
            <wp:extent cx="1620000" cy="1998000"/>
            <wp:effectExtent l="0" t="0" r="0" b="2540"/>
            <wp:docPr id="19473942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94264" name="Picture 1" descr="A graph with numbers and lines&#10;&#10;Description automatically generated"/>
                    <pic:cNvPicPr/>
                  </pic:nvPicPr>
                  <pic:blipFill>
                    <a:blip r:embed="rId4"/>
                    <a:stretch>
                      <a:fillRect/>
                    </a:stretch>
                  </pic:blipFill>
                  <pic:spPr>
                    <a:xfrm>
                      <a:off x="0" y="0"/>
                      <a:ext cx="1620000" cy="1998000"/>
                    </a:xfrm>
                    <a:prstGeom prst="rect">
                      <a:avLst/>
                    </a:prstGeom>
                  </pic:spPr>
                </pic:pic>
              </a:graphicData>
            </a:graphic>
          </wp:inline>
        </w:drawing>
      </w:r>
    </w:p>
    <w:p w14:paraId="7F87BBEA" w14:textId="400EF97F" w:rsidR="00A86EB0" w:rsidRPr="00C95B2B" w:rsidRDefault="00A86EB0" w:rsidP="00A86EB0">
      <w:pPr>
        <w:rPr>
          <w:b/>
          <w:bCs/>
          <w:sz w:val="32"/>
          <w:szCs w:val="32"/>
        </w:rPr>
      </w:pPr>
      <w:r w:rsidRPr="00C95B2B">
        <w:rPr>
          <w:b/>
          <w:bCs/>
          <w:sz w:val="32"/>
          <w:szCs w:val="32"/>
        </w:rPr>
        <w:t>Validation</w:t>
      </w:r>
      <w:r w:rsidRPr="00C95B2B">
        <w:rPr>
          <w:b/>
          <w:bCs/>
          <w:sz w:val="32"/>
          <w:szCs w:val="32"/>
        </w:rPr>
        <w:t xml:space="preserve"> Box Loss:</w:t>
      </w:r>
    </w:p>
    <w:p w14:paraId="1540F499" w14:textId="2E5E102C" w:rsidR="00A86EB0" w:rsidRDefault="00A86EB0" w:rsidP="00A86EB0">
      <w:r>
        <w:t>The Validation box loss metric measures the difference between the predicted bounding boxes and the actual bounding boxes of the objects in the Validation data. A lower box loss means that the model's predicted bounding boxes more closely align with the actual bounding boxes.</w:t>
      </w:r>
    </w:p>
    <w:p w14:paraId="750EC9BC" w14:textId="3350E71A" w:rsidR="00A86EB0" w:rsidRDefault="00A86EB0" w:rsidP="00A86EB0">
      <w:r w:rsidRPr="00A86EB0">
        <w:lastRenderedPageBreak/>
        <w:drawing>
          <wp:inline distT="0" distB="0" distL="0" distR="0" wp14:anchorId="41BE9275" wp14:editId="7499495E">
            <wp:extent cx="1620000" cy="1940400"/>
            <wp:effectExtent l="0" t="0" r="0" b="3175"/>
            <wp:docPr id="15459742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7427" name="Picture 1" descr="A graph of a graph&#10;&#10;Description automatically generated with medium confidence"/>
                    <pic:cNvPicPr/>
                  </pic:nvPicPr>
                  <pic:blipFill>
                    <a:blip r:embed="rId5"/>
                    <a:stretch>
                      <a:fillRect/>
                    </a:stretch>
                  </pic:blipFill>
                  <pic:spPr>
                    <a:xfrm>
                      <a:off x="0" y="0"/>
                      <a:ext cx="1620000" cy="1940400"/>
                    </a:xfrm>
                    <a:prstGeom prst="rect">
                      <a:avLst/>
                    </a:prstGeom>
                  </pic:spPr>
                </pic:pic>
              </a:graphicData>
            </a:graphic>
          </wp:inline>
        </w:drawing>
      </w:r>
    </w:p>
    <w:p w14:paraId="2701105F" w14:textId="77777777" w:rsidR="00A86EB0" w:rsidRDefault="00A86EB0" w:rsidP="00A86EB0"/>
    <w:p w14:paraId="5DDAD3AF" w14:textId="0431A0F3" w:rsidR="00A86EB0" w:rsidRPr="00C95B2B" w:rsidRDefault="00A86EB0" w:rsidP="00A86EB0">
      <w:pPr>
        <w:rPr>
          <w:b/>
          <w:bCs/>
          <w:sz w:val="32"/>
          <w:szCs w:val="32"/>
        </w:rPr>
      </w:pPr>
      <w:r w:rsidRPr="00C95B2B">
        <w:rPr>
          <w:b/>
          <w:bCs/>
          <w:sz w:val="32"/>
          <w:szCs w:val="32"/>
        </w:rPr>
        <w:t>Train</w:t>
      </w:r>
      <w:r w:rsidRPr="00C95B2B">
        <w:rPr>
          <w:b/>
          <w:bCs/>
          <w:sz w:val="32"/>
          <w:szCs w:val="32"/>
        </w:rPr>
        <w:t xml:space="preserve"> and validation</w:t>
      </w:r>
      <w:r w:rsidRPr="00C95B2B">
        <w:rPr>
          <w:b/>
          <w:bCs/>
          <w:sz w:val="32"/>
          <w:szCs w:val="32"/>
        </w:rPr>
        <w:t xml:space="preserve"> Class Loss:</w:t>
      </w:r>
    </w:p>
    <w:p w14:paraId="4F45BA1D" w14:textId="7EF84145" w:rsidR="00A86EB0" w:rsidRDefault="00A86EB0" w:rsidP="00A86EB0">
      <w:r>
        <w:t xml:space="preserve">The train class loss metric measures the difference between the predicted class probabilities and the actual class labels of the objects in the data. A </w:t>
      </w:r>
      <w:proofErr w:type="gramStart"/>
      <w:r>
        <w:t>lower class</w:t>
      </w:r>
      <w:proofErr w:type="gramEnd"/>
      <w:r>
        <w:t xml:space="preserve"> loss means that the model's predicted class probabilities more closely align with the actual class labels.</w:t>
      </w:r>
    </w:p>
    <w:p w14:paraId="0EBDCA0B" w14:textId="1688F504" w:rsidR="00A86EB0" w:rsidRDefault="00A86EB0" w:rsidP="00A86EB0">
      <w:pPr>
        <w:rPr>
          <w:noProof/>
        </w:rPr>
      </w:pPr>
      <w:r w:rsidRPr="00A86EB0">
        <w:drawing>
          <wp:inline distT="0" distB="0" distL="0" distR="0" wp14:anchorId="14C3D9E6" wp14:editId="233EADDE">
            <wp:extent cx="1620000" cy="2030400"/>
            <wp:effectExtent l="0" t="0" r="0" b="8255"/>
            <wp:docPr id="879098634"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8634" name="Picture 1" descr="A graph with numbers and a line&#10;&#10;Description automatically generated"/>
                    <pic:cNvPicPr/>
                  </pic:nvPicPr>
                  <pic:blipFill>
                    <a:blip r:embed="rId6"/>
                    <a:stretch>
                      <a:fillRect/>
                    </a:stretch>
                  </pic:blipFill>
                  <pic:spPr>
                    <a:xfrm>
                      <a:off x="0" y="0"/>
                      <a:ext cx="1620000" cy="2030400"/>
                    </a:xfrm>
                    <a:prstGeom prst="rect">
                      <a:avLst/>
                    </a:prstGeom>
                  </pic:spPr>
                </pic:pic>
              </a:graphicData>
            </a:graphic>
          </wp:inline>
        </w:drawing>
      </w:r>
      <w:r w:rsidRPr="00A86EB0">
        <w:rPr>
          <w:noProof/>
        </w:rPr>
        <w:t xml:space="preserve"> </w:t>
      </w:r>
      <w:r w:rsidRPr="00A86EB0">
        <w:drawing>
          <wp:inline distT="0" distB="0" distL="0" distR="0" wp14:anchorId="7BFD8637" wp14:editId="6EACEDEF">
            <wp:extent cx="1676400" cy="2041481"/>
            <wp:effectExtent l="0" t="0" r="0" b="0"/>
            <wp:docPr id="901115418" name="Picture 1" descr="A graph of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5418" name="Picture 1" descr="A graph of a line with numbers&#10;&#10;Description automatically generated"/>
                    <pic:cNvPicPr/>
                  </pic:nvPicPr>
                  <pic:blipFill>
                    <a:blip r:embed="rId7"/>
                    <a:stretch>
                      <a:fillRect/>
                    </a:stretch>
                  </pic:blipFill>
                  <pic:spPr>
                    <a:xfrm>
                      <a:off x="0" y="0"/>
                      <a:ext cx="1686553" cy="2053845"/>
                    </a:xfrm>
                    <a:prstGeom prst="rect">
                      <a:avLst/>
                    </a:prstGeom>
                  </pic:spPr>
                </pic:pic>
              </a:graphicData>
            </a:graphic>
          </wp:inline>
        </w:drawing>
      </w:r>
    </w:p>
    <w:p w14:paraId="1EA01F84" w14:textId="77777777" w:rsidR="00A86EB0" w:rsidRDefault="00A86EB0" w:rsidP="00A86EB0">
      <w:pPr>
        <w:rPr>
          <w:noProof/>
        </w:rPr>
      </w:pPr>
    </w:p>
    <w:p w14:paraId="32D2A222" w14:textId="77777777" w:rsidR="00A86EB0" w:rsidRPr="00C95B2B" w:rsidRDefault="00A86EB0" w:rsidP="00A86EB0">
      <w:pPr>
        <w:rPr>
          <w:b/>
          <w:bCs/>
          <w:sz w:val="32"/>
          <w:szCs w:val="32"/>
        </w:rPr>
      </w:pPr>
      <w:r w:rsidRPr="00C95B2B">
        <w:rPr>
          <w:b/>
          <w:bCs/>
          <w:sz w:val="32"/>
          <w:szCs w:val="32"/>
        </w:rPr>
        <w:t>Evaluation Metrics:</w:t>
      </w:r>
    </w:p>
    <w:p w14:paraId="55A2B8EF" w14:textId="78A7B071" w:rsidR="00A86EB0" w:rsidRPr="00C95B2B" w:rsidRDefault="00A86EB0" w:rsidP="00A86EB0">
      <w:pPr>
        <w:rPr>
          <w:b/>
          <w:bCs/>
          <w:sz w:val="32"/>
          <w:szCs w:val="32"/>
        </w:rPr>
      </w:pPr>
      <w:r w:rsidRPr="00C95B2B">
        <w:rPr>
          <w:b/>
          <w:bCs/>
          <w:sz w:val="32"/>
          <w:szCs w:val="32"/>
        </w:rPr>
        <w:t xml:space="preserve">Metrics </w:t>
      </w:r>
      <w:proofErr w:type="gramStart"/>
      <w:r w:rsidRPr="00C95B2B">
        <w:rPr>
          <w:b/>
          <w:bCs/>
          <w:sz w:val="32"/>
          <w:szCs w:val="32"/>
        </w:rPr>
        <w:t>Precision :</w:t>
      </w:r>
      <w:proofErr w:type="gramEnd"/>
    </w:p>
    <w:p w14:paraId="5E9D86B5" w14:textId="2252F172" w:rsidR="00A86EB0" w:rsidRDefault="00A86EB0" w:rsidP="00A86EB0">
      <w:r>
        <w:t>The metrics precision metric measures the proportion of true positive detections among all the predicted bounding boxes. A higher precision means that the model is better at correctly identifying true positive detections and minimizing false positives.</w:t>
      </w:r>
    </w:p>
    <w:p w14:paraId="47D6B4F9" w14:textId="23634F2C" w:rsidR="00A86EB0" w:rsidRDefault="00A86EB0" w:rsidP="00A86EB0">
      <w:r w:rsidRPr="00A86EB0">
        <w:lastRenderedPageBreak/>
        <w:drawing>
          <wp:inline distT="0" distB="0" distL="0" distR="0" wp14:anchorId="33E104E8" wp14:editId="5075F85D">
            <wp:extent cx="1620000" cy="2023200"/>
            <wp:effectExtent l="0" t="0" r="0" b="0"/>
            <wp:docPr id="1307671823"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71823" name="Picture 1" descr="A graph with blue and orange lines&#10;&#10;Description automatically generated"/>
                    <pic:cNvPicPr/>
                  </pic:nvPicPr>
                  <pic:blipFill>
                    <a:blip r:embed="rId8"/>
                    <a:stretch>
                      <a:fillRect/>
                    </a:stretch>
                  </pic:blipFill>
                  <pic:spPr>
                    <a:xfrm>
                      <a:off x="0" y="0"/>
                      <a:ext cx="1620000" cy="2023200"/>
                    </a:xfrm>
                    <a:prstGeom prst="rect">
                      <a:avLst/>
                    </a:prstGeom>
                  </pic:spPr>
                </pic:pic>
              </a:graphicData>
            </a:graphic>
          </wp:inline>
        </w:drawing>
      </w:r>
    </w:p>
    <w:p w14:paraId="5C45BE72" w14:textId="77777777" w:rsidR="00A86EB0" w:rsidRDefault="00A86EB0" w:rsidP="00A86EB0"/>
    <w:p w14:paraId="7AA7FC71" w14:textId="16688C31" w:rsidR="00A86EB0" w:rsidRPr="00C95B2B" w:rsidRDefault="00A86EB0" w:rsidP="00A86EB0">
      <w:pPr>
        <w:rPr>
          <w:b/>
          <w:bCs/>
          <w:sz w:val="32"/>
          <w:szCs w:val="32"/>
        </w:rPr>
      </w:pPr>
      <w:r w:rsidRPr="00C95B2B">
        <w:rPr>
          <w:b/>
          <w:bCs/>
          <w:sz w:val="32"/>
          <w:szCs w:val="32"/>
        </w:rPr>
        <w:t xml:space="preserve">Metrics </w:t>
      </w:r>
      <w:proofErr w:type="gramStart"/>
      <w:r w:rsidRPr="00C95B2B">
        <w:rPr>
          <w:b/>
          <w:bCs/>
          <w:sz w:val="32"/>
          <w:szCs w:val="32"/>
        </w:rPr>
        <w:t>Recall :</w:t>
      </w:r>
      <w:proofErr w:type="gramEnd"/>
    </w:p>
    <w:p w14:paraId="198C83DF" w14:textId="63057848" w:rsidR="00A86EB0" w:rsidRDefault="00A86EB0" w:rsidP="00A86EB0">
      <w:r>
        <w:t>The metrics recall metric measures the proportion of true positive detections among all the actual bounding boxes. A higher recall means that the model is better at correctly identifying all true positive detections and minimizing false negatives.</w:t>
      </w:r>
    </w:p>
    <w:p w14:paraId="3A1A2C8C" w14:textId="07C777A8" w:rsidR="00A86EB0" w:rsidRDefault="00A86EB0" w:rsidP="00A86EB0">
      <w:r w:rsidRPr="00A86EB0">
        <w:drawing>
          <wp:inline distT="0" distB="0" distL="0" distR="0" wp14:anchorId="0A461C30" wp14:editId="36117392">
            <wp:extent cx="1620000" cy="2142000"/>
            <wp:effectExtent l="0" t="0" r="0" b="0"/>
            <wp:docPr id="178808756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87569" name="Picture 1" descr="A graph with blue and orange lines&#10;&#10;Description automatically generated"/>
                    <pic:cNvPicPr/>
                  </pic:nvPicPr>
                  <pic:blipFill>
                    <a:blip r:embed="rId9"/>
                    <a:stretch>
                      <a:fillRect/>
                    </a:stretch>
                  </pic:blipFill>
                  <pic:spPr>
                    <a:xfrm>
                      <a:off x="0" y="0"/>
                      <a:ext cx="1620000" cy="2142000"/>
                    </a:xfrm>
                    <a:prstGeom prst="rect">
                      <a:avLst/>
                    </a:prstGeom>
                  </pic:spPr>
                </pic:pic>
              </a:graphicData>
            </a:graphic>
          </wp:inline>
        </w:drawing>
      </w:r>
    </w:p>
    <w:p w14:paraId="3EABCF90" w14:textId="77777777" w:rsidR="00A86EB0" w:rsidRDefault="00A86EB0" w:rsidP="00A86EB0"/>
    <w:p w14:paraId="6046A113" w14:textId="0B4CEBA3" w:rsidR="00A86EB0" w:rsidRPr="00C95B2B" w:rsidRDefault="00A86EB0" w:rsidP="00A86EB0">
      <w:pPr>
        <w:rPr>
          <w:b/>
          <w:bCs/>
          <w:sz w:val="32"/>
          <w:szCs w:val="32"/>
        </w:rPr>
      </w:pPr>
      <w:r w:rsidRPr="00C95B2B">
        <w:rPr>
          <w:b/>
          <w:bCs/>
          <w:sz w:val="32"/>
          <w:szCs w:val="32"/>
        </w:rPr>
        <w:t>Metrics mAP</w:t>
      </w:r>
      <w:proofErr w:type="gramStart"/>
      <w:r w:rsidRPr="00C95B2B">
        <w:rPr>
          <w:b/>
          <w:bCs/>
          <w:sz w:val="32"/>
          <w:szCs w:val="32"/>
        </w:rPr>
        <w:t>50 :</w:t>
      </w:r>
      <w:proofErr w:type="gramEnd"/>
    </w:p>
    <w:p w14:paraId="109E46F9" w14:textId="644DA356" w:rsidR="00A86EB0" w:rsidRDefault="00A86EB0" w:rsidP="00A86EB0">
      <w:r>
        <w:t>The metrics mAP50 metric measures the mean average precision of the model across different object categories, with a 50% intersection-over-union (</w:t>
      </w:r>
      <w:proofErr w:type="spellStart"/>
      <w:r>
        <w:t>IoU</w:t>
      </w:r>
      <w:proofErr w:type="spellEnd"/>
      <w:r>
        <w:t>) threshold. A higher mAP50 means that the model is better at accurately detecting and localizing objects across different categories.</w:t>
      </w:r>
    </w:p>
    <w:p w14:paraId="2315759B" w14:textId="5D9C4337" w:rsidR="00A86EB0" w:rsidRDefault="003C7BE0" w:rsidP="00A86EB0">
      <w:r w:rsidRPr="003C7BE0">
        <w:lastRenderedPageBreak/>
        <w:drawing>
          <wp:inline distT="0" distB="0" distL="0" distR="0" wp14:anchorId="4ECB872C" wp14:editId="7AFB4960">
            <wp:extent cx="1620000" cy="2120400"/>
            <wp:effectExtent l="0" t="0" r="0" b="0"/>
            <wp:docPr id="1936029087" name="Picture 1" descr="A graph showing the growth of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29087" name="Picture 1" descr="A graph showing the growth of a number of points&#10;&#10;Description automatically generated with medium confidence"/>
                    <pic:cNvPicPr/>
                  </pic:nvPicPr>
                  <pic:blipFill>
                    <a:blip r:embed="rId10"/>
                    <a:stretch>
                      <a:fillRect/>
                    </a:stretch>
                  </pic:blipFill>
                  <pic:spPr>
                    <a:xfrm>
                      <a:off x="0" y="0"/>
                      <a:ext cx="1620000" cy="2120400"/>
                    </a:xfrm>
                    <a:prstGeom prst="rect">
                      <a:avLst/>
                    </a:prstGeom>
                  </pic:spPr>
                </pic:pic>
              </a:graphicData>
            </a:graphic>
          </wp:inline>
        </w:drawing>
      </w:r>
    </w:p>
    <w:p w14:paraId="4774247E" w14:textId="77777777" w:rsidR="007070A3" w:rsidRDefault="007070A3" w:rsidP="00A86EB0"/>
    <w:p w14:paraId="6084E7F4" w14:textId="57BF16EB" w:rsidR="007070A3" w:rsidRPr="007070A3" w:rsidRDefault="007070A3" w:rsidP="00A86EB0">
      <w:pPr>
        <w:rPr>
          <w:b/>
          <w:bCs/>
          <w:sz w:val="32"/>
          <w:szCs w:val="32"/>
        </w:rPr>
      </w:pPr>
      <w:r w:rsidRPr="007070A3">
        <w:rPr>
          <w:b/>
          <w:bCs/>
          <w:sz w:val="32"/>
          <w:szCs w:val="32"/>
        </w:rPr>
        <w:t>Validation images</w:t>
      </w:r>
    </w:p>
    <w:p w14:paraId="781A847E" w14:textId="77777777" w:rsidR="00227DAB" w:rsidRDefault="00227DAB" w:rsidP="00A86EB0"/>
    <w:p w14:paraId="0AFA4606" w14:textId="21303B89" w:rsidR="00227DAB" w:rsidRDefault="00227DAB" w:rsidP="00A86EB0">
      <w:r w:rsidRPr="00227DAB">
        <w:drawing>
          <wp:inline distT="0" distB="0" distL="0" distR="0" wp14:anchorId="15EFAE3D" wp14:editId="6B551F6A">
            <wp:extent cx="2082646" cy="2096530"/>
            <wp:effectExtent l="0" t="0" r="0" b="0"/>
            <wp:docPr id="152021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6992" name=""/>
                    <pic:cNvPicPr/>
                  </pic:nvPicPr>
                  <pic:blipFill>
                    <a:blip r:embed="rId11"/>
                    <a:stretch>
                      <a:fillRect/>
                    </a:stretch>
                  </pic:blipFill>
                  <pic:spPr>
                    <a:xfrm>
                      <a:off x="0" y="0"/>
                      <a:ext cx="2108311" cy="2122366"/>
                    </a:xfrm>
                    <a:prstGeom prst="rect">
                      <a:avLst/>
                    </a:prstGeom>
                  </pic:spPr>
                </pic:pic>
              </a:graphicData>
            </a:graphic>
          </wp:inline>
        </w:drawing>
      </w:r>
      <w:r>
        <w:t xml:space="preserve">             </w:t>
      </w:r>
      <w:r w:rsidRPr="00227DAB">
        <w:drawing>
          <wp:inline distT="0" distB="0" distL="0" distR="0" wp14:anchorId="5268BD20" wp14:editId="210359F1">
            <wp:extent cx="2059460" cy="2073189"/>
            <wp:effectExtent l="0" t="0" r="0" b="3810"/>
            <wp:docPr id="173878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88882" name="Picture 1" descr="A screenshot of a computer&#10;&#10;Description automatically generated"/>
                    <pic:cNvPicPr/>
                  </pic:nvPicPr>
                  <pic:blipFill>
                    <a:blip r:embed="rId12"/>
                    <a:stretch>
                      <a:fillRect/>
                    </a:stretch>
                  </pic:blipFill>
                  <pic:spPr>
                    <a:xfrm>
                      <a:off x="0" y="0"/>
                      <a:ext cx="2070182" cy="2083983"/>
                    </a:xfrm>
                    <a:prstGeom prst="rect">
                      <a:avLst/>
                    </a:prstGeom>
                  </pic:spPr>
                </pic:pic>
              </a:graphicData>
            </a:graphic>
          </wp:inline>
        </w:drawing>
      </w:r>
    </w:p>
    <w:p w14:paraId="0FFA382F" w14:textId="77777777" w:rsidR="003C7BE0" w:rsidRDefault="003C7BE0" w:rsidP="00A86EB0"/>
    <w:p w14:paraId="2D45E95E" w14:textId="42C26B4F" w:rsidR="00E506FA" w:rsidRDefault="00E506FA" w:rsidP="00A86EB0">
      <w:r>
        <w:t>To conclude,</w:t>
      </w:r>
      <w:r w:rsidR="00227DAB">
        <w:t xml:space="preserve"> </w:t>
      </w:r>
      <w:proofErr w:type="gramStart"/>
      <w:r w:rsidRPr="00E506FA">
        <w:t>The</w:t>
      </w:r>
      <w:proofErr w:type="gramEnd"/>
      <w:r w:rsidRPr="00E506FA">
        <w:t xml:space="preserve"> precision score of 0.573 indicates that approximately 57.3% of the objects detected by the model were correct out of all the objects it predicted. Conversely, the recall score of 0.559 suggests that the model successfully identified approximately 55.9% of all ground truth objects present in the dataset. The similarity in scores between precision and recall indicates a balanced performance in both the accuracy of detections and the comprehensiveness of object detection.</w:t>
      </w:r>
    </w:p>
    <w:p w14:paraId="628F2E57" w14:textId="77777777" w:rsidR="00C7636A" w:rsidRPr="007070A3" w:rsidRDefault="00C7636A" w:rsidP="00A86EB0">
      <w:pPr>
        <w:rPr>
          <w:b/>
          <w:bCs/>
          <w:sz w:val="52"/>
          <w:szCs w:val="52"/>
        </w:rPr>
      </w:pPr>
    </w:p>
    <w:p w14:paraId="38081483" w14:textId="1CF73468" w:rsidR="00C7636A" w:rsidRPr="007070A3" w:rsidRDefault="00C7636A" w:rsidP="00A86EB0">
      <w:pPr>
        <w:rPr>
          <w:b/>
          <w:bCs/>
          <w:sz w:val="52"/>
          <w:szCs w:val="52"/>
        </w:rPr>
      </w:pPr>
      <w:r w:rsidRPr="007070A3">
        <w:rPr>
          <w:b/>
          <w:bCs/>
          <w:sz w:val="52"/>
          <w:szCs w:val="52"/>
        </w:rPr>
        <w:t>CONCLUSION</w:t>
      </w:r>
    </w:p>
    <w:p w14:paraId="54131852" w14:textId="5898F3C8" w:rsidR="00A86EB0" w:rsidRDefault="00E61015" w:rsidP="00E61015">
      <w:r>
        <w:t xml:space="preserve">We leveraged the Machine Learning Model YOLO for the identification of archaeological mounds using Digital Terrain Model (DTM) data. While previous research work uses </w:t>
      </w:r>
      <w:r>
        <w:lastRenderedPageBreak/>
        <w:t xml:space="preserve">Digital Elevation Model (DEM) and Machine Learning techniques like CNN and </w:t>
      </w:r>
      <w:proofErr w:type="spellStart"/>
      <w:r>
        <w:t>PointConv</w:t>
      </w:r>
      <w:proofErr w:type="spellEnd"/>
      <w:r>
        <w:t>, we used Digital Terrain Model, which is a significant improvement. To overcome the limitations of CNN, we employed YOLO, which is better at object detection. Since this is an area of interest with ongoing research, we wish to continue by improving the dataset quantity through the implementation of GANs, enhancing the precision and accuracy of the model, and deploying it to make predictions on the entire state of Indiana. Additionally, we aim to generate a probability map that provides the confidence level of the predictions made at every location in the state of Indiana.</w:t>
      </w:r>
    </w:p>
    <w:p w14:paraId="5F634A75" w14:textId="77777777" w:rsidR="00A86EB0" w:rsidRDefault="00A86EB0" w:rsidP="00A86EB0"/>
    <w:sectPr w:rsidR="00A86E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EB0"/>
    <w:rsid w:val="00227DAB"/>
    <w:rsid w:val="003C7BE0"/>
    <w:rsid w:val="007070A3"/>
    <w:rsid w:val="00A86EB0"/>
    <w:rsid w:val="00C7636A"/>
    <w:rsid w:val="00C95B2B"/>
    <w:rsid w:val="00E506FA"/>
    <w:rsid w:val="00E610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1D363"/>
  <w15:chartTrackingRefBased/>
  <w15:docId w15:val="{19B83DD7-3A42-4625-84D3-AFD5ADA1C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6E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6E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86E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6E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6E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6E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6E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6E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6E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6E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6E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86E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6E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6E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6E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6E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6E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6EB0"/>
    <w:rPr>
      <w:rFonts w:eastAsiaTheme="majorEastAsia" w:cstheme="majorBidi"/>
      <w:color w:val="272727" w:themeColor="text1" w:themeTint="D8"/>
    </w:rPr>
  </w:style>
  <w:style w:type="paragraph" w:styleId="Title">
    <w:name w:val="Title"/>
    <w:basedOn w:val="Normal"/>
    <w:next w:val="Normal"/>
    <w:link w:val="TitleChar"/>
    <w:uiPriority w:val="10"/>
    <w:qFormat/>
    <w:rsid w:val="00A86E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6E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6E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6E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6EB0"/>
    <w:pPr>
      <w:spacing w:before="160"/>
      <w:jc w:val="center"/>
    </w:pPr>
    <w:rPr>
      <w:i/>
      <w:iCs/>
      <w:color w:val="404040" w:themeColor="text1" w:themeTint="BF"/>
    </w:rPr>
  </w:style>
  <w:style w:type="character" w:customStyle="1" w:styleId="QuoteChar">
    <w:name w:val="Quote Char"/>
    <w:basedOn w:val="DefaultParagraphFont"/>
    <w:link w:val="Quote"/>
    <w:uiPriority w:val="29"/>
    <w:rsid w:val="00A86EB0"/>
    <w:rPr>
      <w:i/>
      <w:iCs/>
      <w:color w:val="404040" w:themeColor="text1" w:themeTint="BF"/>
    </w:rPr>
  </w:style>
  <w:style w:type="paragraph" w:styleId="ListParagraph">
    <w:name w:val="List Paragraph"/>
    <w:basedOn w:val="Normal"/>
    <w:uiPriority w:val="34"/>
    <w:qFormat/>
    <w:rsid w:val="00A86EB0"/>
    <w:pPr>
      <w:ind w:left="720"/>
      <w:contextualSpacing/>
    </w:pPr>
  </w:style>
  <w:style w:type="character" w:styleId="IntenseEmphasis">
    <w:name w:val="Intense Emphasis"/>
    <w:basedOn w:val="DefaultParagraphFont"/>
    <w:uiPriority w:val="21"/>
    <w:qFormat/>
    <w:rsid w:val="00A86EB0"/>
    <w:rPr>
      <w:i/>
      <w:iCs/>
      <w:color w:val="0F4761" w:themeColor="accent1" w:themeShade="BF"/>
    </w:rPr>
  </w:style>
  <w:style w:type="paragraph" w:styleId="IntenseQuote">
    <w:name w:val="Intense Quote"/>
    <w:basedOn w:val="Normal"/>
    <w:next w:val="Normal"/>
    <w:link w:val="IntenseQuoteChar"/>
    <w:uiPriority w:val="30"/>
    <w:qFormat/>
    <w:rsid w:val="00A86E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6EB0"/>
    <w:rPr>
      <w:i/>
      <w:iCs/>
      <w:color w:val="0F4761" w:themeColor="accent1" w:themeShade="BF"/>
    </w:rPr>
  </w:style>
  <w:style w:type="character" w:styleId="IntenseReference">
    <w:name w:val="Intense Reference"/>
    <w:basedOn w:val="DefaultParagraphFont"/>
    <w:uiPriority w:val="32"/>
    <w:qFormat/>
    <w:rsid w:val="00A86EB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2350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66</TotalTime>
  <Pages>6</Pages>
  <Words>855</Words>
  <Characters>4879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 CSE 8F RONGALI LALITH VARDHAN</dc:creator>
  <cp:keywords/>
  <dc:description/>
  <cp:lastModifiedBy>EC CSE 8F RONGALI LALITH VARDHAN</cp:lastModifiedBy>
  <cp:revision>5</cp:revision>
  <dcterms:created xsi:type="dcterms:W3CDTF">2024-05-01T03:14:00Z</dcterms:created>
  <dcterms:modified xsi:type="dcterms:W3CDTF">2024-05-01T04:20:00Z</dcterms:modified>
</cp:coreProperties>
</file>